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54"/>
          <w:szCs w:val="54"/>
        </w:rPr>
      </w:pPr>
      <w:r w:rsidDel="00000000" w:rsidR="00000000" w:rsidRPr="00000000">
        <w:rPr>
          <w:rFonts w:ascii="PT Sans Narrow" w:cs="PT Sans Narrow" w:eastAsia="PT Sans Narrow" w:hAnsi="PT Sans Narrow"/>
          <w:b w:val="1"/>
          <w:color w:val="695d46"/>
          <w:sz w:val="54"/>
          <w:szCs w:val="54"/>
          <w:rtl w:val="0"/>
        </w:rPr>
        <w:t xml:space="preserve">Mardi, 28.09.2021</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line="345.6" w:lineRule="auto"/>
        <w:rPr>
          <w:rFonts w:ascii="PT Sans Narrow" w:cs="PT Sans Narrow" w:eastAsia="PT Sans Narrow" w:hAnsi="PT Sans Narrow"/>
          <w:color w:val="0000ff"/>
          <w:sz w:val="38"/>
          <w:szCs w:val="38"/>
        </w:rPr>
      </w:pPr>
      <w:r w:rsidDel="00000000" w:rsidR="00000000" w:rsidRPr="00000000">
        <w:rPr>
          <w:rFonts w:ascii="Arial" w:cs="Arial" w:eastAsia="Arial" w:hAnsi="Arial"/>
          <w:color w:val="0000ff"/>
          <w:sz w:val="38"/>
          <w:szCs w:val="38"/>
          <w:rtl w:val="0"/>
        </w:rPr>
        <w:t xml:space="preserve">Professeurs présent: Aurel Mantaroșie</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theme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choix des groupes.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professeur nous a laissé choisir le groupe que nous voulons rejoindre.Pourvu qu’un groupe compte un maximum de sept élèves pour former des groupes à peu près égaux.</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color w:val="ff00ff"/>
        </w:rPr>
      </w:pPr>
      <w:r w:rsidDel="00000000" w:rsidR="00000000" w:rsidRPr="00000000">
        <w:rPr>
          <w:rFonts w:ascii="Open Sans" w:cs="Open Sans" w:eastAsia="Open Sans" w:hAnsi="Open Sans"/>
          <w:rtl w:val="0"/>
        </w:rPr>
        <w:t xml:space="preserve">Après tout, j’ai rejoint le groupe de biologie qui est coordonnée par le professeur</w:t>
      </w:r>
      <w:r w:rsidDel="00000000" w:rsidR="00000000" w:rsidRPr="00000000">
        <w:rPr>
          <w:rFonts w:ascii="Open Sans" w:cs="Open Sans" w:eastAsia="Open Sans" w:hAnsi="Open Sans"/>
          <w:color w:val="695d46"/>
          <w:rtl w:val="0"/>
        </w:rPr>
        <w:t xml:space="preserve"> </w:t>
      </w:r>
      <w:r w:rsidDel="00000000" w:rsidR="00000000" w:rsidRPr="00000000">
        <w:rPr>
          <w:rFonts w:ascii="Open Sans" w:cs="Open Sans" w:eastAsia="Open Sans" w:hAnsi="Open Sans"/>
          <w:color w:val="ff00ff"/>
          <w:rtl w:val="0"/>
        </w:rPr>
        <w:t xml:space="preserve">Popescu Maria Magdalena.</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9">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pBdr>
        <w:spacing w:line="345.6" w:lineRule="auto"/>
        <w:rPr>
          <w:rFonts w:ascii="PT Sans Narrow" w:cs="PT Sans Narrow" w:eastAsia="PT Sans Narrow" w:hAnsi="PT Sans Narrow"/>
          <w:b w:val="1"/>
          <w:color w:val="695d46"/>
          <w:sz w:val="54"/>
          <w:szCs w:val="54"/>
        </w:rPr>
      </w:pPr>
      <w:r w:rsidDel="00000000" w:rsidR="00000000" w:rsidRPr="00000000">
        <w:rPr>
          <w:rFonts w:ascii="PT Sans Narrow" w:cs="PT Sans Narrow" w:eastAsia="PT Sans Narrow" w:hAnsi="PT Sans Narrow"/>
          <w:b w:val="1"/>
          <w:color w:val="695d46"/>
          <w:sz w:val="54"/>
          <w:szCs w:val="54"/>
          <w:rtl w:val="0"/>
        </w:rPr>
        <w:t xml:space="preserve">Jeudi, 30.09.2021.</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00ff"/>
          <w:sz w:val="38"/>
          <w:szCs w:val="38"/>
        </w:rPr>
      </w:pPr>
      <w:r w:rsidDel="00000000" w:rsidR="00000000" w:rsidRPr="00000000">
        <w:rPr>
          <w:rFonts w:ascii="PT Sans Narrow" w:cs="PT Sans Narrow" w:eastAsia="PT Sans Narrow" w:hAnsi="PT Sans Narrow"/>
          <w:color w:val="ff00ff"/>
          <w:sz w:val="38"/>
          <w:szCs w:val="38"/>
          <w:rtl w:val="0"/>
        </w:rPr>
        <w:t xml:space="preserve">Professeur présent : Popescu Maria-Magdalena</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Établir le sous thème du groupe de biologie.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Ce cours a été suivi par ceux du groupe de biologie, le reste des étudiants étaient de façon autonome.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Cette fois-ci, nous avons établi que la branch biologique qui convient le mieux à ce thème du projet est la branche de l'alimentation et de la santé corporelle.Le sous-thème qui inclurait l’alimentation locale, les producteurs locaux du pays de Barsei, le processus de production d’aliments régionaux et les zones d'intérêt pour l’organisme, par exemple les zones de montagne, les zones de randonnée à travers les villages où l'agriculture est encore dominante.</w:t>
      </w:r>
    </w:p>
    <w:p w:rsidR="00000000" w:rsidDel="00000000" w:rsidP="00000000" w:rsidRDefault="00000000" w:rsidRPr="00000000" w14:paraId="0000001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