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Mardi, 21.12.2022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45.6" w:lineRule="auto"/>
        <w:rPr>
          <w:rFonts w:ascii="PT Sans Narrow" w:cs="PT Sans Narrow" w:eastAsia="PT Sans Narrow" w:hAnsi="PT Sans Narrow"/>
          <w:color w:val="00ff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ff00"/>
          <w:sz w:val="24"/>
          <w:szCs w:val="24"/>
          <w:rtl w:val="0"/>
        </w:rPr>
        <w:t xml:space="preserve">Professeur présent: Șandor Ciprian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Nous avons cherché des informations géographiques sur le thème du projet.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 professeur nous a permis d’utiliser nos portable pour rechercher les limites géographiques, le climat, le relief, la flore du sol et la faune dans la région Țara Bârsei.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