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Mardi, 01.02.2022.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ff00ff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color w:val="ff00ff"/>
          <w:sz w:val="24"/>
          <w:szCs w:val="24"/>
          <w:rtl w:val="0"/>
        </w:rPr>
        <w:t xml:space="preserve">Professeur présent: Popescu Maria Magdalena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222c31"/>
        </w:rPr>
      </w:pPr>
      <w:r w:rsidDel="00000000" w:rsidR="00000000" w:rsidRPr="00000000">
        <w:rPr>
          <w:rFonts w:ascii="Open Sans" w:cs="Open Sans" w:eastAsia="Open Sans" w:hAnsi="Open Sans"/>
          <w:color w:val="222c31"/>
          <w:rtl w:val="0"/>
        </w:rPr>
        <w:t xml:space="preserve">Nous avons mis les plantes dans différentes sous-catégories.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color w:val="222c3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color w:val="222c3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  <w:color w:val="222c31"/>
        </w:rPr>
      </w:pPr>
      <w:r w:rsidDel="00000000" w:rsidR="00000000" w:rsidRPr="00000000">
        <w:rPr>
          <w:rFonts w:ascii="Open Sans" w:cs="Open Sans" w:eastAsia="Open Sans" w:hAnsi="Open Sans"/>
          <w:color w:val="222c31"/>
          <w:rtl w:val="0"/>
        </w:rPr>
        <w:t xml:space="preserve">Cette leçon, le professeur nous a fait systématiquement encadrer les plantes en espèces, genre et roi.</w:t>
      </w:r>
    </w:p>
    <w:p w:rsidR="00000000" w:rsidDel="00000000" w:rsidP="00000000" w:rsidRDefault="00000000" w:rsidRPr="00000000" w14:paraId="00000007">
      <w:pPr>
        <w:numPr>
          <w:ilvl w:val="0"/>
          <w:numId w:val="7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222c31"/>
          <w:rtl w:val="0"/>
        </w:rPr>
        <w:t xml:space="preserve">Devoir.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ind w:left="720" w:firstLine="0"/>
        <w:rPr>
          <w:rFonts w:ascii="Open Sans" w:cs="Open Sans" w:eastAsia="Open Sans" w:hAnsi="Open Sans"/>
          <w:color w:val="222c31"/>
        </w:rPr>
      </w:pPr>
      <w:r w:rsidDel="00000000" w:rsidR="00000000" w:rsidRPr="00000000">
        <w:rPr>
          <w:rFonts w:ascii="Open Sans" w:cs="Open Sans" w:eastAsia="Open Sans" w:hAnsi="Open Sans"/>
          <w:color w:val="222c31"/>
          <w:rtl w:val="0"/>
        </w:rPr>
        <w:t xml:space="preserve">La mise en place systématique et la disposition de 20 plantes ocroded dans le parc national de Piatra Craiului.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Arial" w:cs="Arial" w:eastAsia="Arial" w:hAnsi="Arial"/>
          <w:rtl w:val="0"/>
        </w:rPr>
        <w:t xml:space="preserve">1.Garofița Pietrei Craiului </w:t>
      </w:r>
    </w:p>
    <w:p w:rsidR="00000000" w:rsidDel="00000000" w:rsidP="00000000" w:rsidRDefault="00000000" w:rsidRPr="00000000" w14:paraId="0000000A">
      <w:pPr>
        <w:numPr>
          <w:ilvl w:val="0"/>
          <w:numId w:val="8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Dianthus callizonus </w:t>
      </w:r>
    </w:p>
    <w:p w:rsidR="00000000" w:rsidDel="00000000" w:rsidP="00000000" w:rsidRDefault="00000000" w:rsidRPr="00000000" w14:paraId="0000000B">
      <w:pPr>
        <w:numPr>
          <w:ilvl w:val="0"/>
          <w:numId w:val="8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Dianthus </w:t>
      </w:r>
    </w:p>
    <w:p w:rsidR="00000000" w:rsidDel="00000000" w:rsidP="00000000" w:rsidRDefault="00000000" w:rsidRPr="00000000" w14:paraId="0000000C">
      <w:pPr>
        <w:numPr>
          <w:ilvl w:val="0"/>
          <w:numId w:val="8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2.Tisa </w:t>
      </w:r>
    </w:p>
    <w:p w:rsidR="00000000" w:rsidDel="00000000" w:rsidP="00000000" w:rsidRDefault="00000000" w:rsidRPr="00000000" w14:paraId="0000000E">
      <w:pPr>
        <w:numPr>
          <w:ilvl w:val="0"/>
          <w:numId w:val="19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T.baccata </w:t>
      </w:r>
    </w:p>
    <w:p w:rsidR="00000000" w:rsidDel="00000000" w:rsidP="00000000" w:rsidRDefault="00000000" w:rsidRPr="00000000" w14:paraId="0000000F">
      <w:pPr>
        <w:numPr>
          <w:ilvl w:val="0"/>
          <w:numId w:val="19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Taxus </w:t>
      </w:r>
    </w:p>
    <w:p w:rsidR="00000000" w:rsidDel="00000000" w:rsidP="00000000" w:rsidRDefault="00000000" w:rsidRPr="00000000" w14:paraId="00000010">
      <w:pPr>
        <w:numPr>
          <w:ilvl w:val="0"/>
          <w:numId w:val="19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3.Angelica </w:t>
      </w:r>
    </w:p>
    <w:p w:rsidR="00000000" w:rsidDel="00000000" w:rsidP="00000000" w:rsidRDefault="00000000" w:rsidRPr="00000000" w14:paraId="00000012">
      <w:pPr>
        <w:numPr>
          <w:ilvl w:val="0"/>
          <w:numId w:val="21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A.archangelica </w:t>
      </w:r>
    </w:p>
    <w:p w:rsidR="00000000" w:rsidDel="00000000" w:rsidP="00000000" w:rsidRDefault="00000000" w:rsidRPr="00000000" w14:paraId="00000013">
      <w:pPr>
        <w:numPr>
          <w:ilvl w:val="0"/>
          <w:numId w:val="21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Angelica </w:t>
      </w:r>
    </w:p>
    <w:p w:rsidR="00000000" w:rsidDel="00000000" w:rsidP="00000000" w:rsidRDefault="00000000" w:rsidRPr="00000000" w14:paraId="00000014">
      <w:pPr>
        <w:numPr>
          <w:ilvl w:val="0"/>
          <w:numId w:val="21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4.Sângele voinicului </w:t>
      </w:r>
    </w:p>
    <w:p w:rsidR="00000000" w:rsidDel="00000000" w:rsidP="00000000" w:rsidRDefault="00000000" w:rsidRPr="00000000" w14:paraId="00000016">
      <w:pPr>
        <w:numPr>
          <w:ilvl w:val="0"/>
          <w:numId w:val="22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N.rubra </w:t>
      </w:r>
    </w:p>
    <w:p w:rsidR="00000000" w:rsidDel="00000000" w:rsidP="00000000" w:rsidRDefault="00000000" w:rsidRPr="00000000" w14:paraId="00000017">
      <w:pPr>
        <w:numPr>
          <w:ilvl w:val="0"/>
          <w:numId w:val="22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Nigritella </w:t>
      </w:r>
    </w:p>
    <w:p w:rsidR="00000000" w:rsidDel="00000000" w:rsidP="00000000" w:rsidRDefault="00000000" w:rsidRPr="00000000" w14:paraId="00000018">
      <w:pPr>
        <w:numPr>
          <w:ilvl w:val="0"/>
          <w:numId w:val="22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1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5.Macul Galben </w:t>
      </w:r>
    </w:p>
    <w:p w:rsidR="00000000" w:rsidDel="00000000" w:rsidP="00000000" w:rsidRDefault="00000000" w:rsidRPr="00000000" w14:paraId="0000001A">
      <w:pPr>
        <w:numPr>
          <w:ilvl w:val="0"/>
          <w:numId w:val="11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Papaver alpinum </w:t>
      </w:r>
    </w:p>
    <w:p w:rsidR="00000000" w:rsidDel="00000000" w:rsidP="00000000" w:rsidRDefault="00000000" w:rsidRPr="00000000" w14:paraId="0000001B">
      <w:pPr>
        <w:numPr>
          <w:ilvl w:val="0"/>
          <w:numId w:val="11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Papaver </w:t>
      </w:r>
    </w:p>
    <w:p w:rsidR="00000000" w:rsidDel="00000000" w:rsidP="00000000" w:rsidRDefault="00000000" w:rsidRPr="00000000" w14:paraId="0000001C">
      <w:pPr>
        <w:numPr>
          <w:ilvl w:val="0"/>
          <w:numId w:val="11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1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6.Floarea de Colt </w:t>
      </w:r>
    </w:p>
    <w:p w:rsidR="00000000" w:rsidDel="00000000" w:rsidP="00000000" w:rsidRDefault="00000000" w:rsidRPr="00000000" w14:paraId="0000001E">
      <w:pPr>
        <w:numPr>
          <w:ilvl w:val="0"/>
          <w:numId w:val="2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 L.alpinum </w:t>
      </w:r>
    </w:p>
    <w:p w:rsidR="00000000" w:rsidDel="00000000" w:rsidP="00000000" w:rsidRDefault="00000000" w:rsidRPr="00000000" w14:paraId="0000001F">
      <w:pPr>
        <w:numPr>
          <w:ilvl w:val="0"/>
          <w:numId w:val="2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Leontopodium </w:t>
      </w:r>
    </w:p>
    <w:p w:rsidR="00000000" w:rsidDel="00000000" w:rsidP="00000000" w:rsidRDefault="00000000" w:rsidRPr="00000000" w14:paraId="00000020">
      <w:pPr>
        <w:numPr>
          <w:ilvl w:val="0"/>
          <w:numId w:val="2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2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7.Gladiola salbatica </w:t>
      </w:r>
    </w:p>
    <w:p w:rsidR="00000000" w:rsidDel="00000000" w:rsidP="00000000" w:rsidRDefault="00000000" w:rsidRPr="00000000" w14:paraId="00000022">
      <w:pPr>
        <w:numPr>
          <w:ilvl w:val="0"/>
          <w:numId w:val="17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Gladiolus italicus </w:t>
      </w:r>
    </w:p>
    <w:p w:rsidR="00000000" w:rsidDel="00000000" w:rsidP="00000000" w:rsidRDefault="00000000" w:rsidRPr="00000000" w14:paraId="00000023">
      <w:pPr>
        <w:numPr>
          <w:ilvl w:val="0"/>
          <w:numId w:val="17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Gladiolus </w:t>
      </w:r>
    </w:p>
    <w:p w:rsidR="00000000" w:rsidDel="00000000" w:rsidP="00000000" w:rsidRDefault="00000000" w:rsidRPr="00000000" w14:paraId="00000024">
      <w:pPr>
        <w:numPr>
          <w:ilvl w:val="0"/>
          <w:numId w:val="17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2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8.Bulbucul de munte </w:t>
      </w:r>
    </w:p>
    <w:p w:rsidR="00000000" w:rsidDel="00000000" w:rsidP="00000000" w:rsidRDefault="00000000" w:rsidRPr="00000000" w14:paraId="00000026">
      <w:pPr>
        <w:numPr>
          <w:ilvl w:val="0"/>
          <w:numId w:val="15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Trollius europaeus </w:t>
      </w:r>
    </w:p>
    <w:p w:rsidR="00000000" w:rsidDel="00000000" w:rsidP="00000000" w:rsidRDefault="00000000" w:rsidRPr="00000000" w14:paraId="00000027">
      <w:pPr>
        <w:numPr>
          <w:ilvl w:val="0"/>
          <w:numId w:val="15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Trollius </w:t>
      </w:r>
    </w:p>
    <w:p w:rsidR="00000000" w:rsidDel="00000000" w:rsidP="00000000" w:rsidRDefault="00000000" w:rsidRPr="00000000" w14:paraId="00000028">
      <w:pPr>
        <w:numPr>
          <w:ilvl w:val="0"/>
          <w:numId w:val="15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2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 9.Bujorul de munte </w:t>
      </w:r>
    </w:p>
    <w:p w:rsidR="00000000" w:rsidDel="00000000" w:rsidP="00000000" w:rsidRDefault="00000000" w:rsidRPr="00000000" w14:paraId="0000002A">
      <w:pPr>
        <w:numPr>
          <w:ilvl w:val="0"/>
          <w:numId w:val="5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Rhododendron myrtifolium </w:t>
      </w:r>
    </w:p>
    <w:p w:rsidR="00000000" w:rsidDel="00000000" w:rsidP="00000000" w:rsidRDefault="00000000" w:rsidRPr="00000000" w14:paraId="0000002B">
      <w:pPr>
        <w:numPr>
          <w:ilvl w:val="0"/>
          <w:numId w:val="5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Rhododendron  </w:t>
      </w:r>
    </w:p>
    <w:p w:rsidR="00000000" w:rsidDel="00000000" w:rsidP="00000000" w:rsidRDefault="00000000" w:rsidRPr="00000000" w14:paraId="0000002C">
      <w:pPr>
        <w:numPr>
          <w:ilvl w:val="0"/>
          <w:numId w:val="5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2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10.Zambrul </w:t>
      </w:r>
    </w:p>
    <w:p w:rsidR="00000000" w:rsidDel="00000000" w:rsidP="00000000" w:rsidRDefault="00000000" w:rsidRPr="00000000" w14:paraId="0000002E">
      <w:pPr>
        <w:numPr>
          <w:ilvl w:val="0"/>
          <w:numId w:val="9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Pinus cembra </w:t>
      </w:r>
    </w:p>
    <w:p w:rsidR="00000000" w:rsidDel="00000000" w:rsidP="00000000" w:rsidRDefault="00000000" w:rsidRPr="00000000" w14:paraId="0000002F">
      <w:pPr>
        <w:numPr>
          <w:ilvl w:val="0"/>
          <w:numId w:val="9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Pinus </w:t>
      </w:r>
    </w:p>
    <w:p w:rsidR="00000000" w:rsidDel="00000000" w:rsidP="00000000" w:rsidRDefault="00000000" w:rsidRPr="00000000" w14:paraId="00000030">
      <w:pPr>
        <w:numPr>
          <w:ilvl w:val="0"/>
          <w:numId w:val="9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3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11.Galbenele </w:t>
      </w:r>
    </w:p>
    <w:p w:rsidR="00000000" w:rsidDel="00000000" w:rsidP="00000000" w:rsidRDefault="00000000" w:rsidRPr="00000000" w14:paraId="00000032">
      <w:pPr>
        <w:numPr>
          <w:ilvl w:val="0"/>
          <w:numId w:val="25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Calendula officinalis </w:t>
      </w:r>
    </w:p>
    <w:p w:rsidR="00000000" w:rsidDel="00000000" w:rsidP="00000000" w:rsidRDefault="00000000" w:rsidRPr="00000000" w14:paraId="00000033">
      <w:pPr>
        <w:numPr>
          <w:ilvl w:val="0"/>
          <w:numId w:val="25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Calendula </w:t>
      </w:r>
    </w:p>
    <w:p w:rsidR="00000000" w:rsidDel="00000000" w:rsidP="00000000" w:rsidRDefault="00000000" w:rsidRPr="00000000" w14:paraId="00000034">
      <w:pPr>
        <w:numPr>
          <w:ilvl w:val="0"/>
          <w:numId w:val="25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3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12. Bunghişorul american </w:t>
      </w:r>
    </w:p>
    <w:p w:rsidR="00000000" w:rsidDel="00000000" w:rsidP="00000000" w:rsidRDefault="00000000" w:rsidRPr="00000000" w14:paraId="00000036">
      <w:pPr>
        <w:numPr>
          <w:ilvl w:val="0"/>
          <w:numId w:val="20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Erigeron annuus </w:t>
      </w:r>
    </w:p>
    <w:p w:rsidR="00000000" w:rsidDel="00000000" w:rsidP="00000000" w:rsidRDefault="00000000" w:rsidRPr="00000000" w14:paraId="00000037">
      <w:pPr>
        <w:numPr>
          <w:ilvl w:val="0"/>
          <w:numId w:val="20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Erigeron </w:t>
      </w:r>
    </w:p>
    <w:p w:rsidR="00000000" w:rsidDel="00000000" w:rsidP="00000000" w:rsidRDefault="00000000" w:rsidRPr="00000000" w14:paraId="00000038">
      <w:pPr>
        <w:numPr>
          <w:ilvl w:val="0"/>
          <w:numId w:val="20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 </w:t>
      </w:r>
    </w:p>
    <w:p w:rsidR="00000000" w:rsidDel="00000000" w:rsidP="00000000" w:rsidRDefault="00000000" w:rsidRPr="00000000" w14:paraId="0000003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13. Sânzienele canadiene </w:t>
      </w:r>
    </w:p>
    <w:p w:rsidR="00000000" w:rsidDel="00000000" w:rsidP="00000000" w:rsidRDefault="00000000" w:rsidRPr="00000000" w14:paraId="0000003A">
      <w:pPr>
        <w:numPr>
          <w:ilvl w:val="0"/>
          <w:numId w:val="6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Solidago canadensis</w:t>
      </w:r>
    </w:p>
    <w:p w:rsidR="00000000" w:rsidDel="00000000" w:rsidP="00000000" w:rsidRDefault="00000000" w:rsidRPr="00000000" w14:paraId="0000003B">
      <w:pPr>
        <w:numPr>
          <w:ilvl w:val="0"/>
          <w:numId w:val="6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Solidago</w:t>
      </w:r>
    </w:p>
    <w:p w:rsidR="00000000" w:rsidDel="00000000" w:rsidP="00000000" w:rsidRDefault="00000000" w:rsidRPr="00000000" w14:paraId="0000003C">
      <w:pPr>
        <w:numPr>
          <w:ilvl w:val="0"/>
          <w:numId w:val="6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</w:t>
      </w:r>
    </w:p>
    <w:p w:rsidR="00000000" w:rsidDel="00000000" w:rsidP="00000000" w:rsidRDefault="00000000" w:rsidRPr="00000000" w14:paraId="0000003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14. Troscotul japonez </w:t>
      </w:r>
    </w:p>
    <w:p w:rsidR="00000000" w:rsidDel="00000000" w:rsidP="00000000" w:rsidRDefault="00000000" w:rsidRPr="00000000" w14:paraId="0000003E">
      <w:pPr>
        <w:numPr>
          <w:ilvl w:val="0"/>
          <w:numId w:val="12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Fallopia baldschuanica</w:t>
      </w:r>
    </w:p>
    <w:p w:rsidR="00000000" w:rsidDel="00000000" w:rsidP="00000000" w:rsidRDefault="00000000" w:rsidRPr="00000000" w14:paraId="0000003F">
      <w:pPr>
        <w:numPr>
          <w:ilvl w:val="0"/>
          <w:numId w:val="12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Fallopia</w:t>
      </w:r>
    </w:p>
    <w:p w:rsidR="00000000" w:rsidDel="00000000" w:rsidP="00000000" w:rsidRDefault="00000000" w:rsidRPr="00000000" w14:paraId="00000040">
      <w:pPr>
        <w:numPr>
          <w:ilvl w:val="0"/>
          <w:numId w:val="12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</w:t>
      </w:r>
    </w:p>
    <w:p w:rsidR="00000000" w:rsidDel="00000000" w:rsidP="00000000" w:rsidRDefault="00000000" w:rsidRPr="00000000" w14:paraId="0000004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15. Viţa canadiană </w:t>
      </w:r>
    </w:p>
    <w:p w:rsidR="00000000" w:rsidDel="00000000" w:rsidP="00000000" w:rsidRDefault="00000000" w:rsidRPr="00000000" w14:paraId="00000042">
      <w:pPr>
        <w:numPr>
          <w:ilvl w:val="0"/>
          <w:numId w:val="1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Parthenocissus quinquefolia</w:t>
      </w:r>
    </w:p>
    <w:p w:rsidR="00000000" w:rsidDel="00000000" w:rsidP="00000000" w:rsidRDefault="00000000" w:rsidRPr="00000000" w14:paraId="00000043">
      <w:pPr>
        <w:numPr>
          <w:ilvl w:val="0"/>
          <w:numId w:val="1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Parthenocissus</w:t>
      </w:r>
    </w:p>
    <w:p w:rsidR="00000000" w:rsidDel="00000000" w:rsidP="00000000" w:rsidRDefault="00000000" w:rsidRPr="00000000" w14:paraId="00000044">
      <w:pPr>
        <w:numPr>
          <w:ilvl w:val="0"/>
          <w:numId w:val="1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</w:t>
      </w:r>
    </w:p>
    <w:p w:rsidR="00000000" w:rsidDel="00000000" w:rsidP="00000000" w:rsidRDefault="00000000" w:rsidRPr="00000000" w14:paraId="0000004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16. Urzica</w:t>
      </w:r>
    </w:p>
    <w:p w:rsidR="00000000" w:rsidDel="00000000" w:rsidP="00000000" w:rsidRDefault="00000000" w:rsidRPr="00000000" w14:paraId="00000046">
      <w:pPr>
        <w:numPr>
          <w:ilvl w:val="0"/>
          <w:numId w:val="26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Urtica dioica</w:t>
      </w:r>
    </w:p>
    <w:p w:rsidR="00000000" w:rsidDel="00000000" w:rsidP="00000000" w:rsidRDefault="00000000" w:rsidRPr="00000000" w14:paraId="00000047">
      <w:pPr>
        <w:numPr>
          <w:ilvl w:val="0"/>
          <w:numId w:val="26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Urtica</w:t>
      </w:r>
    </w:p>
    <w:p w:rsidR="00000000" w:rsidDel="00000000" w:rsidP="00000000" w:rsidRDefault="00000000" w:rsidRPr="00000000" w14:paraId="00000048">
      <w:pPr>
        <w:numPr>
          <w:ilvl w:val="0"/>
          <w:numId w:val="26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</w:t>
      </w:r>
    </w:p>
    <w:p w:rsidR="00000000" w:rsidDel="00000000" w:rsidP="00000000" w:rsidRDefault="00000000" w:rsidRPr="00000000" w14:paraId="0000004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17. Topinambur </w:t>
      </w:r>
    </w:p>
    <w:p w:rsidR="00000000" w:rsidDel="00000000" w:rsidP="00000000" w:rsidRDefault="00000000" w:rsidRPr="00000000" w14:paraId="0000004A">
      <w:pPr>
        <w:numPr>
          <w:ilvl w:val="0"/>
          <w:numId w:val="13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Helianthus tuberosus</w:t>
      </w:r>
    </w:p>
    <w:p w:rsidR="00000000" w:rsidDel="00000000" w:rsidP="00000000" w:rsidRDefault="00000000" w:rsidRPr="00000000" w14:paraId="0000004B">
      <w:pPr>
        <w:numPr>
          <w:ilvl w:val="0"/>
          <w:numId w:val="13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Helianthus</w:t>
      </w:r>
    </w:p>
    <w:p w:rsidR="00000000" w:rsidDel="00000000" w:rsidP="00000000" w:rsidRDefault="00000000" w:rsidRPr="00000000" w14:paraId="0000004C">
      <w:pPr>
        <w:numPr>
          <w:ilvl w:val="0"/>
          <w:numId w:val="13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</w:t>
      </w:r>
    </w:p>
    <w:p w:rsidR="00000000" w:rsidDel="00000000" w:rsidP="00000000" w:rsidRDefault="00000000" w:rsidRPr="00000000" w14:paraId="0000004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18. Cornuţi </w:t>
      </w:r>
    </w:p>
    <w:p w:rsidR="00000000" w:rsidDel="00000000" w:rsidP="00000000" w:rsidRDefault="00000000" w:rsidRPr="00000000" w14:paraId="0000004E">
      <w:pPr>
        <w:numPr>
          <w:ilvl w:val="0"/>
          <w:numId w:val="18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Xanthium strumarium</w:t>
      </w:r>
    </w:p>
    <w:p w:rsidR="00000000" w:rsidDel="00000000" w:rsidP="00000000" w:rsidRDefault="00000000" w:rsidRPr="00000000" w14:paraId="0000004F">
      <w:pPr>
        <w:numPr>
          <w:ilvl w:val="0"/>
          <w:numId w:val="18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Xanthium</w:t>
      </w:r>
    </w:p>
    <w:p w:rsidR="00000000" w:rsidDel="00000000" w:rsidP="00000000" w:rsidRDefault="00000000" w:rsidRPr="00000000" w14:paraId="00000050">
      <w:pPr>
        <w:numPr>
          <w:ilvl w:val="0"/>
          <w:numId w:val="18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</w:t>
      </w:r>
    </w:p>
    <w:p w:rsidR="00000000" w:rsidDel="00000000" w:rsidP="00000000" w:rsidRDefault="00000000" w:rsidRPr="00000000" w14:paraId="0000005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19. Salcâm pitic, Amorfă </w:t>
      </w:r>
    </w:p>
    <w:p w:rsidR="00000000" w:rsidDel="00000000" w:rsidP="00000000" w:rsidRDefault="00000000" w:rsidRPr="00000000" w14:paraId="00000052">
      <w:pPr>
        <w:numPr>
          <w:ilvl w:val="0"/>
          <w:numId w:val="23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Amorpha fruticosa</w:t>
      </w:r>
    </w:p>
    <w:p w:rsidR="00000000" w:rsidDel="00000000" w:rsidP="00000000" w:rsidRDefault="00000000" w:rsidRPr="00000000" w14:paraId="00000053">
      <w:pPr>
        <w:numPr>
          <w:ilvl w:val="0"/>
          <w:numId w:val="23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Amorpha</w:t>
      </w:r>
    </w:p>
    <w:p w:rsidR="00000000" w:rsidDel="00000000" w:rsidP="00000000" w:rsidRDefault="00000000" w:rsidRPr="00000000" w14:paraId="00000054">
      <w:pPr>
        <w:numPr>
          <w:ilvl w:val="0"/>
          <w:numId w:val="23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</w:t>
      </w:r>
    </w:p>
    <w:p w:rsidR="00000000" w:rsidDel="00000000" w:rsidP="00000000" w:rsidRDefault="00000000" w:rsidRPr="00000000" w14:paraId="0000005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20. Arţar american </w:t>
      </w:r>
    </w:p>
    <w:p w:rsidR="00000000" w:rsidDel="00000000" w:rsidP="00000000" w:rsidRDefault="00000000" w:rsidRPr="00000000" w14:paraId="00000056">
      <w:pPr>
        <w:numPr>
          <w:ilvl w:val="0"/>
          <w:numId w:val="14"/>
        </w:numPr>
        <w:pBdr>
          <w:top w:color="auto" w:space="0" w:sz="0" w:val="none"/>
        </w:pBdr>
        <w:spacing w:after="0" w:afterAutospacing="0" w:before="20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Espèce: Acer negundo</w:t>
      </w:r>
    </w:p>
    <w:p w:rsidR="00000000" w:rsidDel="00000000" w:rsidP="00000000" w:rsidRDefault="00000000" w:rsidRPr="00000000" w14:paraId="00000057">
      <w:pPr>
        <w:numPr>
          <w:ilvl w:val="0"/>
          <w:numId w:val="14"/>
        </w:numPr>
        <w:pBdr>
          <w:top w:color="auto" w:space="0" w:sz="0" w:val="none"/>
        </w:pBdr>
        <w:spacing w:after="0" w:afterAutospacing="0"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Genre: Acer</w:t>
      </w:r>
    </w:p>
    <w:p w:rsidR="00000000" w:rsidDel="00000000" w:rsidP="00000000" w:rsidRDefault="00000000" w:rsidRPr="00000000" w14:paraId="00000058">
      <w:pPr>
        <w:numPr>
          <w:ilvl w:val="0"/>
          <w:numId w:val="14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38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Règne: Plantae</w:t>
      </w:r>
    </w:p>
    <w:p w:rsidR="00000000" w:rsidDel="00000000" w:rsidP="00000000" w:rsidRDefault="00000000" w:rsidRPr="00000000" w14:paraId="0000005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Open Sans" w:cs="Open Sans" w:eastAsia="Open Sans" w:hAnsi="Open San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24"/>
          <w:szCs w:val="2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24"/>
          <w:szCs w:val="24"/>
          <w:rtl w:val="0"/>
        </w:rPr>
        <w:t xml:space="preserve">Jeudi, 03.02.2022</w:t>
      </w:r>
    </w:p>
    <w:p w:rsidR="00000000" w:rsidDel="00000000" w:rsidP="00000000" w:rsidRDefault="00000000" w:rsidRPr="00000000" w14:paraId="0000005C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0000ff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ff"/>
          <w:sz w:val="24"/>
          <w:szCs w:val="24"/>
          <w:rtl w:val="0"/>
        </w:rPr>
        <w:t xml:space="preserve">Professeur présent: Aurel Mantaroșie</w:t>
      </w:r>
    </w:p>
    <w:p w:rsidR="00000000" w:rsidDel="00000000" w:rsidP="00000000" w:rsidRDefault="00000000" w:rsidRPr="00000000" w14:paraId="0000005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5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3d3d3d"/>
        </w:rPr>
      </w:pPr>
      <w:r w:rsidDel="00000000" w:rsidR="00000000" w:rsidRPr="00000000">
        <w:rPr>
          <w:rFonts w:ascii="Open Sans" w:cs="Open Sans" w:eastAsia="Open Sans" w:hAnsi="Open Sans"/>
          <w:color w:val="3d3d3d"/>
          <w:rtl w:val="0"/>
        </w:rPr>
        <w:t xml:space="preserve">Nous avons discuté en classe du résumé d’un texte et de la façon de le résumer.</w:t>
      </w:r>
    </w:p>
    <w:p w:rsidR="00000000" w:rsidDel="00000000" w:rsidP="00000000" w:rsidRDefault="00000000" w:rsidRPr="00000000" w14:paraId="0000005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color w:val="3d3d3d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color w:val="3d3d3d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6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3d3d3d"/>
        </w:rPr>
      </w:pPr>
      <w:r w:rsidDel="00000000" w:rsidR="00000000" w:rsidRPr="00000000">
        <w:rPr>
          <w:rFonts w:ascii="Open Sans" w:cs="Open Sans" w:eastAsia="Open Sans" w:hAnsi="Open Sans"/>
          <w:color w:val="3d3d3d"/>
          <w:rtl w:val="0"/>
        </w:rPr>
        <w:t xml:space="preserve">Le résumé invite à reformuler les idées essentielles d’un document tout en respectant l’ordre des idées et l’opinion de l’auteur, dans un nombre de mots limité.</w:t>
      </w:r>
    </w:p>
    <w:p w:rsidR="00000000" w:rsidDel="00000000" w:rsidP="00000000" w:rsidRDefault="00000000" w:rsidRPr="00000000" w14:paraId="0000006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695d46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A.La forme</w:t>
      </w:r>
    </w:p>
    <w:p w:rsidR="00000000" w:rsidDel="00000000" w:rsidP="00000000" w:rsidRDefault="00000000" w:rsidRPr="00000000" w14:paraId="0000006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695d46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Le résumé est un texte réduit(= ¼ du texte d’origine environ).</w:t>
      </w:r>
    </w:p>
    <w:p w:rsidR="00000000" w:rsidDel="00000000" w:rsidP="00000000" w:rsidRDefault="00000000" w:rsidRPr="00000000" w14:paraId="0000006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695d46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B.Le fond</w:t>
      </w:r>
    </w:p>
    <w:p w:rsidR="00000000" w:rsidDel="00000000" w:rsidP="00000000" w:rsidRDefault="00000000" w:rsidRPr="00000000" w14:paraId="0000006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695d46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1.Les idées principales</w:t>
      </w:r>
    </w:p>
    <w:p w:rsidR="00000000" w:rsidDel="00000000" w:rsidP="00000000" w:rsidRDefault="00000000" w:rsidRPr="00000000" w14:paraId="00000065">
      <w:pPr>
        <w:numPr>
          <w:ilvl w:val="0"/>
          <w:numId w:val="27"/>
        </w:numPr>
        <w:pBdr>
          <w:top w:color="auto" w:space="0" w:sz="0" w:val="none"/>
        </w:pBdr>
        <w:spacing w:after="0" w:afterAutospacing="0"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Les repérer dans le texte d’origine en s’aidant des paragraphes, des connecteurs et des champs lexicaux.</w:t>
      </w:r>
    </w:p>
    <w:p w:rsidR="00000000" w:rsidDel="00000000" w:rsidP="00000000" w:rsidRDefault="00000000" w:rsidRPr="00000000" w14:paraId="00000066">
      <w:pPr>
        <w:numPr>
          <w:ilvl w:val="0"/>
          <w:numId w:val="27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Les reformuler.Veiller à isoler les mots-clés qui ne peuvent pas être remplacés.</w:t>
      </w:r>
    </w:p>
    <w:p w:rsidR="00000000" w:rsidDel="00000000" w:rsidP="00000000" w:rsidRDefault="00000000" w:rsidRPr="00000000" w14:paraId="0000006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ind w:left="720" w:firstLine="0"/>
        <w:rPr>
          <w:rFonts w:ascii="Open Sans" w:cs="Open Sans" w:eastAsia="Open Sans" w:hAnsi="Open Sans"/>
          <w:color w:val="695d46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Exemple: démocratie, politique, television, culture, etc.</w:t>
      </w:r>
    </w:p>
    <w:p w:rsidR="00000000" w:rsidDel="00000000" w:rsidP="00000000" w:rsidRDefault="00000000" w:rsidRPr="00000000" w14:paraId="00000068">
      <w:pPr>
        <w:numPr>
          <w:ilvl w:val="0"/>
          <w:numId w:val="4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Les ordonner comme dans le texte d’origine.</w:t>
      </w:r>
    </w:p>
    <w:p w:rsidR="00000000" w:rsidDel="00000000" w:rsidP="00000000" w:rsidRDefault="00000000" w:rsidRPr="00000000" w14:paraId="0000006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695d46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2.Les connecteurs</w:t>
      </w:r>
    </w:p>
    <w:p w:rsidR="00000000" w:rsidDel="00000000" w:rsidP="00000000" w:rsidRDefault="00000000" w:rsidRPr="00000000" w14:paraId="0000006A">
      <w:pPr>
        <w:numPr>
          <w:ilvl w:val="0"/>
          <w:numId w:val="16"/>
        </w:numPr>
        <w:pBdr>
          <w:top w:color="auto" w:space="0" w:sz="0" w:val="none"/>
        </w:pBdr>
        <w:spacing w:after="0" w:afterAutospacing="0"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Les repérer dans le texte d’origine pour comprendre l'enchaînement des idées.</w:t>
      </w:r>
    </w:p>
    <w:p w:rsidR="00000000" w:rsidDel="00000000" w:rsidP="00000000" w:rsidRDefault="00000000" w:rsidRPr="00000000" w14:paraId="0000006B">
      <w:pPr>
        <w:numPr>
          <w:ilvl w:val="0"/>
          <w:numId w:val="16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Conserver ceux qui apportent une logique de discours.</w:t>
      </w:r>
    </w:p>
    <w:p w:rsidR="00000000" w:rsidDel="00000000" w:rsidP="00000000" w:rsidRDefault="00000000" w:rsidRPr="00000000" w14:paraId="0000006C">
      <w:pPr>
        <w:numPr>
          <w:ilvl w:val="0"/>
          <w:numId w:val="16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Leur trouver un synonyme.</w:t>
      </w:r>
    </w:p>
    <w:p w:rsidR="00000000" w:rsidDel="00000000" w:rsidP="00000000" w:rsidRDefault="00000000" w:rsidRPr="00000000" w14:paraId="0000006D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695d46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3.Les exemples et les citation</w:t>
      </w:r>
    </w:p>
    <w:p w:rsidR="00000000" w:rsidDel="00000000" w:rsidP="00000000" w:rsidRDefault="00000000" w:rsidRPr="00000000" w14:paraId="0000006E">
      <w:pPr>
        <w:numPr>
          <w:ilvl w:val="0"/>
          <w:numId w:val="3"/>
        </w:numPr>
        <w:pBdr>
          <w:top w:color="auto" w:space="0" w:sz="0" w:val="none"/>
        </w:pBdr>
        <w:spacing w:after="0" w:afterAutospacing="0"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Les repérer dans le texte d’origine.</w:t>
      </w:r>
    </w:p>
    <w:p w:rsidR="00000000" w:rsidDel="00000000" w:rsidP="00000000" w:rsidRDefault="00000000" w:rsidRPr="00000000" w14:paraId="0000006F">
      <w:pPr>
        <w:numPr>
          <w:ilvl w:val="0"/>
          <w:numId w:val="3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Intégrer les exemples dans le résume si ce sont des arguments.</w:t>
      </w:r>
    </w:p>
    <w:p w:rsidR="00000000" w:rsidDel="00000000" w:rsidP="00000000" w:rsidRDefault="00000000" w:rsidRPr="00000000" w14:paraId="00000070">
      <w:pPr>
        <w:numPr>
          <w:ilvl w:val="0"/>
          <w:numId w:val="3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Intégrer la citation si elle est essentielle.Pour la réduire, passer au style indirect(sans guillemets).</w:t>
      </w:r>
    </w:p>
    <w:p w:rsidR="00000000" w:rsidDel="00000000" w:rsidP="00000000" w:rsidRDefault="00000000" w:rsidRPr="00000000" w14:paraId="0000007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695d46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Reformuler, c’est utiliser:</w:t>
      </w:r>
    </w:p>
    <w:p w:rsidR="00000000" w:rsidDel="00000000" w:rsidP="00000000" w:rsidRDefault="00000000" w:rsidRPr="00000000" w14:paraId="00000073">
      <w:pPr>
        <w:numPr>
          <w:ilvl w:val="0"/>
          <w:numId w:val="24"/>
        </w:numPr>
        <w:pBdr>
          <w:top w:color="auto" w:space="0" w:sz="0" w:val="none"/>
        </w:pBdr>
        <w:spacing w:after="0" w:afterAutospacing="0"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Une expression(c'est-à-dire, en d’autres termes, disons,autrement dit, plus précisément,donc,etc.</w:t>
      </w:r>
    </w:p>
    <w:p w:rsidR="00000000" w:rsidDel="00000000" w:rsidP="00000000" w:rsidRDefault="00000000" w:rsidRPr="00000000" w14:paraId="00000074">
      <w:pPr>
        <w:numPr>
          <w:ilvl w:val="0"/>
          <w:numId w:val="24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Un synonyme</w:t>
      </w:r>
    </w:p>
    <w:p w:rsidR="00000000" w:rsidDel="00000000" w:rsidP="00000000" w:rsidRDefault="00000000" w:rsidRPr="00000000" w14:paraId="00000075">
      <w:pPr>
        <w:numPr>
          <w:ilvl w:val="0"/>
          <w:numId w:val="24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Le reprise nominale et pronominale</w:t>
      </w:r>
    </w:p>
    <w:p w:rsidR="00000000" w:rsidDel="00000000" w:rsidP="00000000" w:rsidRDefault="00000000" w:rsidRPr="00000000" w14:paraId="00000076">
      <w:pPr>
        <w:numPr>
          <w:ilvl w:val="0"/>
          <w:numId w:val="24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Arial Unicode MS" w:cs="Arial Unicode MS" w:eastAsia="Arial Unicode MS" w:hAnsi="Arial Unicode MS"/>
          <w:color w:val="695d46"/>
          <w:rtl w:val="0"/>
        </w:rPr>
        <w:t xml:space="preserve">Une nominalisation(verbe→nom)</w:t>
      </w:r>
    </w:p>
    <w:p w:rsidR="00000000" w:rsidDel="00000000" w:rsidP="00000000" w:rsidRDefault="00000000" w:rsidRPr="00000000" w14:paraId="00000077">
      <w:pPr>
        <w:numPr>
          <w:ilvl w:val="0"/>
          <w:numId w:val="24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La forme active au lieu de la forme passive(ou réciproque)</w:t>
      </w:r>
    </w:p>
    <w:p w:rsidR="00000000" w:rsidDel="00000000" w:rsidP="00000000" w:rsidRDefault="00000000" w:rsidRPr="00000000" w14:paraId="00000078">
      <w:pPr>
        <w:numPr>
          <w:ilvl w:val="0"/>
          <w:numId w:val="24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Le discours indirect au lieu du direct</w:t>
      </w:r>
    </w:p>
    <w:p w:rsidR="00000000" w:rsidDel="00000000" w:rsidP="00000000" w:rsidRDefault="00000000" w:rsidRPr="00000000" w14:paraId="0000007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color w:val="695d46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C.Quelques conseils</w:t>
      </w:r>
    </w:p>
    <w:p w:rsidR="00000000" w:rsidDel="00000000" w:rsidP="00000000" w:rsidRDefault="00000000" w:rsidRPr="00000000" w14:paraId="0000007A">
      <w:pPr>
        <w:numPr>
          <w:ilvl w:val="0"/>
          <w:numId w:val="10"/>
        </w:numPr>
        <w:pBdr>
          <w:top w:color="auto" w:space="0" w:sz="0" w:val="none"/>
        </w:pBdr>
        <w:spacing w:after="0" w:afterAutospacing="0"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Éviter les répétitions.</w:t>
      </w:r>
    </w:p>
    <w:p w:rsidR="00000000" w:rsidDel="00000000" w:rsidP="00000000" w:rsidRDefault="00000000" w:rsidRPr="00000000" w14:paraId="0000007B">
      <w:pPr>
        <w:numPr>
          <w:ilvl w:val="0"/>
          <w:numId w:val="10"/>
        </w:numPr>
        <w:pBdr>
          <w:top w:color="auto" w:space="0" w:sz="0" w:val="none"/>
        </w:pBdr>
        <w:spacing w:after="0" w:afterAutospacing="0"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Respecter le niveau de langue du texte d’origine.</w:t>
      </w:r>
    </w:p>
    <w:p w:rsidR="00000000" w:rsidDel="00000000" w:rsidP="00000000" w:rsidRDefault="00000000" w:rsidRPr="00000000" w14:paraId="0000007C">
      <w:pPr>
        <w:numPr>
          <w:ilvl w:val="0"/>
          <w:numId w:val="10"/>
        </w:numPr>
        <w:pBdr>
          <w:top w:color="auto" w:space="0" w:sz="0" w:val="none"/>
          <w:bottom w:color="auto" w:space="0" w:sz="0" w:val="none"/>
        </w:pBdr>
        <w:spacing w:before="0" w:beforeAutospacing="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color w:val="695d46"/>
          <w:rtl w:val="0"/>
        </w:rPr>
        <w:t xml:space="preserve">Ne jamais donner son opinion.</w:t>
      </w:r>
    </w:p>
    <w:p w:rsidR="00000000" w:rsidDel="00000000" w:rsidP="00000000" w:rsidRDefault="00000000" w:rsidRPr="00000000" w14:paraId="0000007D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Arial Unicode MS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7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9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0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2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4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6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7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